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8336"/>
      </w:tblGrid>
      <w:tr w:rsidR="00EC5453" w:rsidRPr="00EC5453" w14:paraId="4366C0F6" w14:textId="77777777" w:rsidTr="00991250">
        <w:trPr>
          <w:trHeight w:val="416"/>
          <w:jc w:val="center"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5096C740" w14:textId="5228D228" w:rsidR="00EC5453" w:rsidRPr="00EC5453" w:rsidRDefault="00DF5A6D" w:rsidP="002C76A9">
            <w:pPr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Joe Wydock</w:t>
            </w:r>
            <w:r w:rsidR="000C75B6">
              <w:rPr>
                <w:rFonts w:cs="Arial"/>
                <w:color w:val="FFFFFF"/>
              </w:rPr>
              <w:t xml:space="preserve"> </w:t>
            </w:r>
            <w:r>
              <w:rPr>
                <w:rFonts w:cs="Arial"/>
                <w:color w:val="FFFFFF"/>
              </w:rPr>
              <w:t>, RN</w:t>
            </w:r>
            <w:r w:rsidR="000C75B6">
              <w:rPr>
                <w:rFonts w:cs="Arial"/>
                <w:color w:val="FFFFFF"/>
              </w:rPr>
              <w:t xml:space="preserve">                            </w:t>
            </w:r>
            <w:r w:rsidR="00604AD2">
              <w:rPr>
                <w:rFonts w:cs="Arial"/>
                <w:color w:val="FFFFFF"/>
              </w:rPr>
              <w:t xml:space="preserve">     </w:t>
            </w:r>
            <w:r>
              <w:rPr>
                <w:rFonts w:cs="Arial"/>
                <w:color w:val="FFFFFF"/>
              </w:rPr>
              <w:t xml:space="preserve">                                                                                   Senior Consultant</w:t>
            </w:r>
          </w:p>
        </w:tc>
      </w:tr>
      <w:tr w:rsidR="00EC5453" w:rsidRPr="00EC5453" w14:paraId="2245960F" w14:textId="77777777" w:rsidTr="00991250">
        <w:trPr>
          <w:jc w:val="center"/>
        </w:trPr>
        <w:tc>
          <w:tcPr>
            <w:tcW w:w="1137" w:type="pct"/>
            <w:shd w:val="clear" w:color="auto" w:fill="auto"/>
          </w:tcPr>
          <w:p w14:paraId="1AA52AD7" w14:textId="77777777" w:rsidR="00604AD2" w:rsidRDefault="00604AD2" w:rsidP="0041344D">
            <w:pPr>
              <w:pStyle w:val="08Resumesidebarhead"/>
              <w:spacing w:before="120" w:after="120"/>
              <w:jc w:val="left"/>
              <w:rPr>
                <w:color w:val="4F81BD"/>
                <w:szCs w:val="22"/>
              </w:rPr>
            </w:pPr>
            <w:r>
              <w:rPr>
                <w:color w:val="4F81BD"/>
                <w:szCs w:val="22"/>
              </w:rPr>
              <w:t>Education</w:t>
            </w:r>
          </w:p>
          <w:p w14:paraId="2D11C484" w14:textId="19AAD10D" w:rsidR="00604AD2" w:rsidRDefault="00604AD2" w:rsidP="00604AD2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AS – </w:t>
            </w:r>
            <w:r w:rsidR="00DF5A6D">
              <w:rPr>
                <w:szCs w:val="22"/>
              </w:rPr>
              <w:t>Registered Nursing</w:t>
            </w:r>
            <w:r>
              <w:rPr>
                <w:szCs w:val="22"/>
              </w:rPr>
              <w:br/>
            </w:r>
            <w:r w:rsidR="00DF5A6D">
              <w:rPr>
                <w:szCs w:val="22"/>
              </w:rPr>
              <w:t>Luzerne County Community College</w:t>
            </w:r>
          </w:p>
          <w:p w14:paraId="1901DEAC" w14:textId="6B68E9DA" w:rsidR="00EC5453" w:rsidRPr="007D206F" w:rsidRDefault="00EC5453" w:rsidP="0041344D">
            <w:pPr>
              <w:pStyle w:val="08Resumesidebarhead"/>
              <w:spacing w:before="120"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Training</w:t>
            </w:r>
          </w:p>
          <w:p w14:paraId="2B59F5D5" w14:textId="77777777" w:rsidR="00DF5A6D" w:rsidRDefault="00DF5A6D" w:rsidP="00DF5A6D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Pennsylvania State Police Academy</w:t>
            </w:r>
          </w:p>
          <w:p w14:paraId="4C23AF01" w14:textId="77777777" w:rsidR="00DF5A6D" w:rsidRDefault="00DF5A6D" w:rsidP="00DF5A6D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Paramedicine</w:t>
            </w:r>
            <w:r>
              <w:rPr>
                <w:szCs w:val="22"/>
              </w:rPr>
              <w:br/>
              <w:t>Williamsport Hospital School of Paramedic Training</w:t>
            </w:r>
          </w:p>
          <w:p w14:paraId="2E821ADC" w14:textId="193CCA25" w:rsidR="00604AD2" w:rsidRDefault="00DF5A6D" w:rsidP="00DF5A6D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br/>
            </w:r>
            <w:r w:rsidR="00604AD2">
              <w:rPr>
                <w:szCs w:val="22"/>
              </w:rPr>
              <w:t>NIMS IS-100/200/700/800</w:t>
            </w:r>
            <w:r w:rsidR="00604AD2">
              <w:rPr>
                <w:szCs w:val="22"/>
              </w:rPr>
              <w:br/>
              <w:t>Emergency Management Institute</w:t>
            </w:r>
          </w:p>
          <w:p w14:paraId="33401D04" w14:textId="63BB8BEC" w:rsidR="002C31C0" w:rsidRPr="00E14707" w:rsidRDefault="002C31C0" w:rsidP="00A61471">
            <w:pPr>
              <w:pStyle w:val="08resumesidebartext"/>
              <w:spacing w:before="120"/>
              <w:rPr>
                <w:szCs w:val="22"/>
              </w:rPr>
            </w:pPr>
          </w:p>
        </w:tc>
        <w:tc>
          <w:tcPr>
            <w:tcW w:w="3863" w:type="pct"/>
            <w:shd w:val="clear" w:color="auto" w:fill="auto"/>
          </w:tcPr>
          <w:p w14:paraId="666968CD" w14:textId="60A9F7A5" w:rsidR="00DF5A6D" w:rsidRPr="00DF5A6D" w:rsidRDefault="00DF5A6D" w:rsidP="002C1010">
            <w:pPr>
              <w:jc w:val="both"/>
              <w:rPr>
                <w:rFonts w:cs="Arial"/>
                <w:iCs/>
                <w:sz w:val="20"/>
                <w:szCs w:val="20"/>
                <w:lang w:val="en"/>
              </w:rPr>
            </w:pPr>
            <w:r w:rsidRPr="00DF5A6D">
              <w:rPr>
                <w:rFonts w:cs="Arial"/>
                <w:b/>
                <w:bCs/>
                <w:iCs/>
                <w:sz w:val="20"/>
                <w:szCs w:val="20"/>
                <w:lang w:val="en"/>
              </w:rPr>
              <w:t>Sergeant</w:t>
            </w:r>
            <w:r w:rsidRPr="00DF5A6D">
              <w:rPr>
                <w:rFonts w:cs="Arial"/>
                <w:b/>
                <w:bCs/>
                <w:iCs/>
                <w:sz w:val="20"/>
                <w:szCs w:val="20"/>
                <w:lang w:val="en"/>
              </w:rPr>
              <w:t xml:space="preserve"> Wydock</w:t>
            </w:r>
            <w:r w:rsidRPr="00DF5A6D">
              <w:rPr>
                <w:rFonts w:cs="Arial"/>
                <w:iCs/>
                <w:sz w:val="20"/>
                <w:szCs w:val="20"/>
                <w:lang w:val="en"/>
              </w:rPr>
              <w:t xml:space="preserve"> is a 38</w:t>
            </w:r>
            <w:r>
              <w:rPr>
                <w:rFonts w:cs="Arial"/>
                <w:iCs/>
                <w:sz w:val="20"/>
                <w:szCs w:val="20"/>
                <w:lang w:val="en"/>
              </w:rPr>
              <w:t>-</w:t>
            </w:r>
            <w:r w:rsidRPr="00DF5A6D">
              <w:rPr>
                <w:rFonts w:cs="Arial"/>
                <w:iCs/>
                <w:sz w:val="20"/>
                <w:szCs w:val="20"/>
                <w:lang w:val="en"/>
              </w:rPr>
              <w:t>year veteran of the public service and emergency response community. A background in pre-hospital EMS, law enforcement and emergency nursing.  Experience in management, supervision, leadership and project management.  Coordination with agencies on the local, state and federal level, as well as Non-Government Agencies.</w:t>
            </w:r>
          </w:p>
          <w:p w14:paraId="1F90EBAD" w14:textId="77777777" w:rsidR="00EC5453" w:rsidRPr="002C31C0" w:rsidRDefault="00EC5453" w:rsidP="0041344D">
            <w:pPr>
              <w:pStyle w:val="BodyA"/>
              <w:spacing w:before="120" w:after="120"/>
              <w:jc w:val="center"/>
              <w:rPr>
                <w:rFonts w:ascii="Arial" w:hAnsi="Arial" w:cs="Arial"/>
                <w:b/>
                <w:color w:val="4F81BD"/>
                <w:sz w:val="20"/>
              </w:rPr>
            </w:pPr>
            <w:r w:rsidRPr="002C31C0">
              <w:rPr>
                <w:rFonts w:ascii="Arial" w:hAnsi="Arial" w:cs="Arial"/>
                <w:b/>
                <w:color w:val="4F81BD"/>
                <w:sz w:val="20"/>
              </w:rPr>
              <w:t>Relevant Project Experience</w:t>
            </w:r>
          </w:p>
          <w:p w14:paraId="1F69DF9F" w14:textId="44FD74C7" w:rsidR="00A61471" w:rsidRDefault="002C1010" w:rsidP="00604AD2">
            <w:pPr>
              <w:spacing w:before="120" w:after="12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b/>
                <w:sz w:val="20"/>
                <w:szCs w:val="20"/>
              </w:rPr>
              <w:t>Senior Consultant,</w:t>
            </w:r>
            <w:r w:rsidR="00A61471" w:rsidRPr="002C31C0">
              <w:rPr>
                <w:rFonts w:cs="Arial"/>
                <w:b/>
                <w:sz w:val="20"/>
                <w:szCs w:val="20"/>
              </w:rPr>
              <w:t xml:space="preserve"> Unified Services Consulting Group, LLC</w:t>
            </w:r>
            <w:r w:rsidR="00A61471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A61471" w:rsidRPr="002C31C0">
              <w:rPr>
                <w:rFonts w:cs="Arial"/>
                <w:bCs/>
                <w:sz w:val="20"/>
                <w:szCs w:val="20"/>
              </w:rPr>
              <w:t>Emergency management consultant offering</w:t>
            </w:r>
            <w:r w:rsidR="00A61471" w:rsidRPr="002C31C0">
              <w:rPr>
                <w:rFonts w:cs="Arial"/>
                <w:sz w:val="20"/>
                <w:szCs w:val="20"/>
                <w:shd w:val="clear" w:color="auto" w:fill="FFFFFF"/>
              </w:rPr>
              <w:t xml:space="preserve"> federal, state, tribal, local, private-sector, and international customers a full-range of preparedness and crisis management expertise, including exercise design, development, and execution (HSEEP, NPREP, etc.); training (incident management, oil spill/hazardous materials response, severe weather preparedness, crisis communications, disaster recovery, debris removal, etc.); plan development and validation; incident, event, and project management, support, and coaching </w:t>
            </w:r>
            <w:r w:rsidR="00A61471">
              <w:rPr>
                <w:rFonts w:cs="Arial"/>
                <w:sz w:val="20"/>
                <w:szCs w:val="20"/>
                <w:shd w:val="clear" w:color="auto" w:fill="FFFFFF"/>
              </w:rPr>
              <w:t>Actively supported preparedness, response, and recovery efforts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  <w:p w14:paraId="28943832" w14:textId="2445BF75" w:rsidR="00604AD2" w:rsidRDefault="00DF5A6D" w:rsidP="00604AD2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Security Manager</w:t>
            </w:r>
            <w:r w:rsidR="00604AD2">
              <w:rPr>
                <w:rFonts w:cs="Arial"/>
                <w:b/>
                <w:sz w:val="20"/>
                <w:szCs w:val="20"/>
              </w:rPr>
              <w:t>,</w:t>
            </w:r>
            <w:r w:rsidR="00604AD2" w:rsidRPr="002C31C0">
              <w:rPr>
                <w:rFonts w:cs="Arial"/>
                <w:b/>
                <w:sz w:val="20"/>
                <w:szCs w:val="20"/>
              </w:rPr>
              <w:t xml:space="preserve"> Emergency Management Solutions Inc. </w:t>
            </w:r>
            <w:r w:rsidR="00604AD2" w:rsidRPr="002C31C0">
              <w:rPr>
                <w:rFonts w:cs="Arial"/>
                <w:bCs/>
                <w:sz w:val="20"/>
                <w:szCs w:val="20"/>
              </w:rPr>
              <w:t xml:space="preserve">Emergency management consultant </w:t>
            </w:r>
            <w:r w:rsidR="00D11BAE">
              <w:rPr>
                <w:rFonts w:cs="Arial"/>
                <w:bCs/>
                <w:sz w:val="20"/>
                <w:szCs w:val="20"/>
              </w:rPr>
              <w:t xml:space="preserve">providing </w:t>
            </w:r>
            <w:r>
              <w:rPr>
                <w:rFonts w:cs="Arial"/>
                <w:bCs/>
                <w:sz w:val="20"/>
                <w:szCs w:val="20"/>
              </w:rPr>
              <w:t>managerial</w:t>
            </w:r>
            <w:r w:rsidR="00D11BAE">
              <w:rPr>
                <w:rFonts w:cs="Arial"/>
                <w:bCs/>
                <w:sz w:val="20"/>
                <w:szCs w:val="20"/>
              </w:rPr>
              <w:t xml:space="preserve"> support for </w:t>
            </w:r>
            <w:r w:rsidR="00604AD2" w:rsidRPr="002C31C0">
              <w:rPr>
                <w:rFonts w:cs="Arial"/>
                <w:sz w:val="20"/>
                <w:szCs w:val="20"/>
                <w:shd w:val="clear" w:color="auto" w:fill="FFFFFF"/>
              </w:rPr>
              <w:t xml:space="preserve">federal, state, tribal, local, private-sector, and international </w:t>
            </w:r>
            <w:r w:rsidR="00D11BAE">
              <w:rPr>
                <w:rFonts w:cs="Arial"/>
                <w:sz w:val="20"/>
                <w:szCs w:val="20"/>
                <w:shd w:val="clear" w:color="auto" w:fill="FFFFFF"/>
              </w:rPr>
              <w:t xml:space="preserve">clients.  </w:t>
            </w:r>
            <w:r w:rsidR="00604AD2">
              <w:rPr>
                <w:rFonts w:cs="Arial"/>
                <w:sz w:val="20"/>
                <w:szCs w:val="20"/>
                <w:shd w:val="clear" w:color="auto" w:fill="FFFFFF"/>
              </w:rPr>
              <w:t xml:space="preserve">Actively supported preparedness, response, and recovery efforts </w:t>
            </w:r>
            <w:r w:rsidR="00604AD2" w:rsidRPr="002C31C0">
              <w:rPr>
                <w:rFonts w:cs="Arial"/>
                <w:sz w:val="20"/>
                <w:szCs w:val="20"/>
              </w:rPr>
              <w:t>to include:</w:t>
            </w:r>
          </w:p>
          <w:p w14:paraId="771E0B46" w14:textId="0D063DC5" w:rsidR="00D11BAE" w:rsidRDefault="00D11BAE" w:rsidP="00D11BAE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 w:rsidRPr="009A751D">
              <w:rPr>
                <w:rFonts w:cs="Arial"/>
                <w:sz w:val="20"/>
                <w:szCs w:val="20"/>
              </w:rPr>
              <w:t>Operation ALLI</w:t>
            </w:r>
            <w:r>
              <w:rPr>
                <w:rFonts w:cs="Arial"/>
                <w:sz w:val="20"/>
                <w:szCs w:val="20"/>
              </w:rPr>
              <w:t>E</w:t>
            </w:r>
            <w:r w:rsidRPr="009A751D">
              <w:rPr>
                <w:rFonts w:cs="Arial"/>
                <w:sz w:val="20"/>
                <w:szCs w:val="20"/>
              </w:rPr>
              <w:t xml:space="preserve">S WELCOME:  </w:t>
            </w:r>
            <w:r w:rsidR="00DF5A6D">
              <w:rPr>
                <w:rFonts w:cs="Arial"/>
                <w:sz w:val="20"/>
                <w:szCs w:val="20"/>
              </w:rPr>
              <w:t>Security Manager</w:t>
            </w:r>
            <w:r w:rsidR="00B648F4">
              <w:rPr>
                <w:rFonts w:cs="Arial"/>
                <w:sz w:val="20"/>
                <w:szCs w:val="20"/>
              </w:rPr>
              <w:t xml:space="preserve"> providing critical </w:t>
            </w:r>
            <w:r w:rsidR="00DF5A6D">
              <w:rPr>
                <w:rFonts w:cs="Arial"/>
                <w:sz w:val="20"/>
                <w:szCs w:val="20"/>
              </w:rPr>
              <w:t>s</w:t>
            </w:r>
            <w:r w:rsidR="00DF5A6D" w:rsidRPr="008751DD">
              <w:rPr>
                <w:rFonts w:cs="Arial"/>
                <w:sz w:val="20"/>
                <w:szCs w:val="20"/>
              </w:rPr>
              <w:t xml:space="preserve">ecurity liaison </w:t>
            </w:r>
            <w:r w:rsidR="00DF5A6D">
              <w:rPr>
                <w:rFonts w:cs="Arial"/>
                <w:sz w:val="20"/>
                <w:szCs w:val="20"/>
              </w:rPr>
              <w:t xml:space="preserve">support </w:t>
            </w:r>
            <w:r w:rsidR="00DF5A6D" w:rsidRPr="008751DD">
              <w:rPr>
                <w:rFonts w:cs="Arial"/>
                <w:sz w:val="20"/>
                <w:szCs w:val="20"/>
              </w:rPr>
              <w:t>with Department of State, Department of Homeland Security, Federal Protective Services</w:t>
            </w:r>
            <w:r w:rsidR="00DF5A6D">
              <w:rPr>
                <w:rFonts w:cs="Arial"/>
                <w:sz w:val="20"/>
                <w:szCs w:val="20"/>
              </w:rPr>
              <w:t xml:space="preserve">, </w:t>
            </w:r>
            <w:r w:rsidR="00DF5A6D" w:rsidRPr="008751DD">
              <w:rPr>
                <w:rFonts w:cs="Arial"/>
                <w:sz w:val="20"/>
                <w:szCs w:val="20"/>
              </w:rPr>
              <w:t>Customs and Border Patrol</w:t>
            </w:r>
            <w:r w:rsidR="00DF5A6D">
              <w:rPr>
                <w:rFonts w:cs="Arial"/>
                <w:sz w:val="20"/>
                <w:szCs w:val="20"/>
              </w:rPr>
              <w:t>,</w:t>
            </w:r>
            <w:r w:rsidR="00DF5A6D" w:rsidRPr="008751DD">
              <w:rPr>
                <w:rFonts w:cs="Arial"/>
                <w:sz w:val="20"/>
                <w:szCs w:val="20"/>
              </w:rPr>
              <w:t xml:space="preserve"> and private contract security company. </w:t>
            </w:r>
            <w:r w:rsidR="00DF5A6D" w:rsidRPr="008751DD">
              <w:rPr>
                <w:rFonts w:cs="Arial"/>
                <w:sz w:val="20"/>
                <w:szCs w:val="20"/>
              </w:rPr>
              <w:br/>
            </w:r>
            <w:r w:rsidR="00DF5A6D">
              <w:rPr>
                <w:rFonts w:cs="Arial"/>
                <w:sz w:val="20"/>
                <w:szCs w:val="20"/>
              </w:rPr>
              <w:t>Direct oversight</w:t>
            </w:r>
            <w:r w:rsidR="00DF5A6D" w:rsidRPr="008751DD">
              <w:rPr>
                <w:rFonts w:cs="Arial"/>
                <w:sz w:val="20"/>
                <w:szCs w:val="20"/>
              </w:rPr>
              <w:t xml:space="preserve"> of site security measures, protection of approximately 50 personnel and accountability of personnel property of Afghan Refugees relocated to the United State f</w:t>
            </w:r>
            <w:r w:rsidR="00A61471">
              <w:rPr>
                <w:rFonts w:cs="Arial"/>
                <w:sz w:val="20"/>
                <w:szCs w:val="20"/>
              </w:rPr>
              <w:t xml:space="preserve">ollowing the evacuation from Kabul, </w:t>
            </w:r>
            <w:r w:rsidR="00DF5A6D" w:rsidRPr="008751DD">
              <w:rPr>
                <w:rFonts w:cs="Arial"/>
                <w:sz w:val="20"/>
                <w:szCs w:val="20"/>
              </w:rPr>
              <w:t>Afghanistan.</w:t>
            </w:r>
            <w:r w:rsidR="00DF5A6D">
              <w:rPr>
                <w:rFonts w:cs="Arial"/>
                <w:sz w:val="20"/>
                <w:szCs w:val="20"/>
              </w:rPr>
              <w:t xml:space="preserve">  </w:t>
            </w:r>
            <w:r w:rsidR="00B648F4">
              <w:rPr>
                <w:rFonts w:cs="Arial"/>
                <w:sz w:val="20"/>
                <w:szCs w:val="20"/>
              </w:rPr>
              <w:t>Dedicated efforts supported the reunification of</w:t>
            </w:r>
            <w:r w:rsidRPr="009A751D">
              <w:rPr>
                <w:rFonts w:cs="Arial"/>
                <w:sz w:val="20"/>
                <w:szCs w:val="20"/>
              </w:rPr>
              <w:t xml:space="preserve"> over 11,500 pieces of luggage with owners who were scattered throughout the United States and Europe. </w:t>
            </w:r>
          </w:p>
          <w:p w14:paraId="4DB60DC6" w14:textId="1973C918" w:rsidR="00A61471" w:rsidRPr="00A61471" w:rsidRDefault="00A61471" w:rsidP="00A61471">
            <w:pPr>
              <w:spacing w:before="120" w:after="12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Emergency Room Nurse</w:t>
            </w:r>
            <w:r>
              <w:rPr>
                <w:rFonts w:cs="Arial"/>
                <w:b/>
                <w:sz w:val="20"/>
                <w:szCs w:val="20"/>
              </w:rPr>
              <w:t>,</w:t>
            </w:r>
            <w:r w:rsidRPr="002C31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Lehigh Valley Health Network</w:t>
            </w:r>
            <w:r w:rsidRPr="002C31C0">
              <w:rPr>
                <w:rFonts w:cs="Arial"/>
                <w:b/>
                <w:sz w:val="20"/>
                <w:szCs w:val="20"/>
              </w:rPr>
              <w:t xml:space="preserve">. </w:t>
            </w:r>
            <w:r>
              <w:rPr>
                <w:rFonts w:cs="Arial"/>
                <w:bCs/>
                <w:sz w:val="20"/>
                <w:szCs w:val="20"/>
              </w:rPr>
              <w:t>Provide immediate care for patients with a range of needs from minor injuries to life-threatening illnesses and injuries.  Primary responsibilities include triage. Patient stabilization, performing of medical procedures, administering of medications, patient monitoring, care coordination, patient education, and transport of patients within hospital setting.</w:t>
            </w:r>
          </w:p>
          <w:p w14:paraId="7E9B2E21" w14:textId="184247FF" w:rsidR="003B3E5F" w:rsidRPr="00D11BAE" w:rsidRDefault="00A61471" w:rsidP="00A61471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Sergeant</w:t>
            </w:r>
            <w:r w:rsidR="00D11BAE">
              <w:rPr>
                <w:rFonts w:cs="Arial"/>
                <w:b/>
                <w:sz w:val="20"/>
                <w:szCs w:val="20"/>
              </w:rPr>
              <w:t>,</w:t>
            </w:r>
            <w:r w:rsidR="00D11BAE" w:rsidRPr="002C31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Pennsylvania State Police</w:t>
            </w:r>
            <w:r w:rsidR="00D11BAE" w:rsidRPr="002C31C0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A61471">
              <w:rPr>
                <w:rFonts w:cs="Arial"/>
                <w:bCs/>
                <w:sz w:val="20"/>
                <w:szCs w:val="20"/>
              </w:rPr>
              <w:t>S</w:t>
            </w:r>
            <w:r w:rsidR="00D11BAE">
              <w:rPr>
                <w:rFonts w:cs="Arial"/>
                <w:bCs/>
                <w:sz w:val="20"/>
                <w:szCs w:val="20"/>
              </w:rPr>
              <w:t xml:space="preserve">erved </w:t>
            </w:r>
            <w:r>
              <w:rPr>
                <w:rFonts w:cs="Arial"/>
                <w:sz w:val="20"/>
                <w:szCs w:val="20"/>
              </w:rPr>
              <w:t>as Patrol Trooper, Criminal Investigator, Criminal Investigation Unit Supervisor, Patrol Unit Supervisor, Patrol Unit Sergeant, Special Projects Coordinator</w:t>
            </w:r>
            <w:r>
              <w:rPr>
                <w:rFonts w:cs="Arial"/>
                <w:sz w:val="20"/>
                <w:szCs w:val="20"/>
              </w:rPr>
              <w:t xml:space="preserve"> during 22-year career.</w:t>
            </w:r>
          </w:p>
        </w:tc>
      </w:tr>
    </w:tbl>
    <w:p w14:paraId="629A90D8" w14:textId="77777777" w:rsidR="00374F71" w:rsidRDefault="00374F71" w:rsidP="00D11BAE"/>
    <w:sectPr w:rsidR="00374F71" w:rsidSect="00295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46C10"/>
    <w:multiLevelType w:val="hybridMultilevel"/>
    <w:tmpl w:val="466275B4"/>
    <w:lvl w:ilvl="0" w:tplc="80F8219C">
      <w:numFmt w:val="bullet"/>
      <w:lvlText w:val="•"/>
      <w:lvlJc w:val="left"/>
      <w:pPr>
        <w:ind w:left="317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1" w15:restartNumberingAfterBreak="0">
    <w:nsid w:val="7698054D"/>
    <w:multiLevelType w:val="hybridMultilevel"/>
    <w:tmpl w:val="911C7366"/>
    <w:lvl w:ilvl="0" w:tplc="0409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2" w15:restartNumberingAfterBreak="0">
    <w:nsid w:val="7ABE2BAD"/>
    <w:multiLevelType w:val="multilevel"/>
    <w:tmpl w:val="1CBCABD2"/>
    <w:lvl w:ilvl="0">
      <w:start w:val="1"/>
      <w:numFmt w:val="bullet"/>
      <w:pStyle w:val="08resume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7781429">
    <w:abstractNumId w:val="2"/>
  </w:num>
  <w:num w:numId="2" w16cid:durableId="1771970684">
    <w:abstractNumId w:val="0"/>
  </w:num>
  <w:num w:numId="3" w16cid:durableId="169982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53"/>
    <w:rsid w:val="000101F6"/>
    <w:rsid w:val="000C75B6"/>
    <w:rsid w:val="00120071"/>
    <w:rsid w:val="001412A3"/>
    <w:rsid w:val="00164415"/>
    <w:rsid w:val="001A4132"/>
    <w:rsid w:val="001B40AC"/>
    <w:rsid w:val="001D453B"/>
    <w:rsid w:val="001E6768"/>
    <w:rsid w:val="00216EDF"/>
    <w:rsid w:val="002216D6"/>
    <w:rsid w:val="00295844"/>
    <w:rsid w:val="002C1010"/>
    <w:rsid w:val="002C31C0"/>
    <w:rsid w:val="002C76A9"/>
    <w:rsid w:val="002F1240"/>
    <w:rsid w:val="002F6F16"/>
    <w:rsid w:val="00374F71"/>
    <w:rsid w:val="003B3E5F"/>
    <w:rsid w:val="003F1EFD"/>
    <w:rsid w:val="003F3DA1"/>
    <w:rsid w:val="00437DC5"/>
    <w:rsid w:val="005738E1"/>
    <w:rsid w:val="005E4BA7"/>
    <w:rsid w:val="00604AD2"/>
    <w:rsid w:val="006708BB"/>
    <w:rsid w:val="006E4A3B"/>
    <w:rsid w:val="0076635B"/>
    <w:rsid w:val="00776A94"/>
    <w:rsid w:val="007C4437"/>
    <w:rsid w:val="007C7CF3"/>
    <w:rsid w:val="007D206F"/>
    <w:rsid w:val="00871D8B"/>
    <w:rsid w:val="0089692F"/>
    <w:rsid w:val="008A2706"/>
    <w:rsid w:val="008C7968"/>
    <w:rsid w:val="009017C7"/>
    <w:rsid w:val="00991250"/>
    <w:rsid w:val="009A751D"/>
    <w:rsid w:val="00A61471"/>
    <w:rsid w:val="00A75F16"/>
    <w:rsid w:val="00AF2E9A"/>
    <w:rsid w:val="00B24788"/>
    <w:rsid w:val="00B57500"/>
    <w:rsid w:val="00B648F4"/>
    <w:rsid w:val="00B90C7B"/>
    <w:rsid w:val="00BE0AED"/>
    <w:rsid w:val="00BE11E4"/>
    <w:rsid w:val="00C933E4"/>
    <w:rsid w:val="00CE1BB6"/>
    <w:rsid w:val="00D11BAE"/>
    <w:rsid w:val="00D12900"/>
    <w:rsid w:val="00D2422D"/>
    <w:rsid w:val="00DA646F"/>
    <w:rsid w:val="00DC0086"/>
    <w:rsid w:val="00DE336C"/>
    <w:rsid w:val="00DF2440"/>
    <w:rsid w:val="00DF5A6D"/>
    <w:rsid w:val="00E14707"/>
    <w:rsid w:val="00E336B5"/>
    <w:rsid w:val="00E461CE"/>
    <w:rsid w:val="00E513D3"/>
    <w:rsid w:val="00E60614"/>
    <w:rsid w:val="00E62157"/>
    <w:rsid w:val="00EC5453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561"/>
  <w15:chartTrackingRefBased/>
  <w15:docId w15:val="{F325CD75-7D29-4C55-806D-4043173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5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Resumesidebarhead">
    <w:name w:val="08_Resume sidebar head"/>
    <w:link w:val="08ResumesidebarheadChar"/>
    <w:rsid w:val="00EC5453"/>
    <w:pPr>
      <w:spacing w:after="30" w:line="240" w:lineRule="auto"/>
      <w:jc w:val="right"/>
    </w:pPr>
    <w:rPr>
      <w:rFonts w:ascii="Arial" w:eastAsia="Times New Roman" w:hAnsi="Arial" w:cs="Arial"/>
      <w:b/>
      <w:bCs/>
      <w:iCs/>
      <w:snapToGrid w:val="0"/>
      <w:color w:val="003C69"/>
      <w:sz w:val="18"/>
      <w:szCs w:val="18"/>
    </w:rPr>
  </w:style>
  <w:style w:type="paragraph" w:customStyle="1" w:styleId="08resumesidebartext">
    <w:name w:val="08_resume sidebar text"/>
    <w:basedOn w:val="Normal"/>
    <w:link w:val="08resumesidebartextChar"/>
    <w:rsid w:val="00EC5453"/>
    <w:pPr>
      <w:spacing w:after="120"/>
      <w:jc w:val="right"/>
    </w:pPr>
    <w:rPr>
      <w:rFonts w:eastAsia="Times New Roman" w:cs="Arial"/>
      <w:i/>
      <w:iCs/>
      <w:snapToGrid w:val="0"/>
      <w:sz w:val="18"/>
      <w:szCs w:val="20"/>
    </w:rPr>
  </w:style>
  <w:style w:type="character" w:customStyle="1" w:styleId="08ResumesidebarheadChar">
    <w:name w:val="08_Resume sidebar head Char"/>
    <w:link w:val="08Resumesidebarhead"/>
    <w:rsid w:val="00EC5453"/>
    <w:rPr>
      <w:rFonts w:ascii="Arial" w:eastAsia="Times New Roman" w:hAnsi="Arial" w:cs="Arial"/>
      <w:b/>
      <w:bCs/>
      <w:iCs/>
      <w:snapToGrid w:val="0"/>
      <w:color w:val="003C69"/>
      <w:sz w:val="18"/>
      <w:szCs w:val="18"/>
    </w:rPr>
  </w:style>
  <w:style w:type="character" w:customStyle="1" w:styleId="08resumesidebartextChar">
    <w:name w:val="08_resume sidebar text Char"/>
    <w:link w:val="08resumesidebartext"/>
    <w:rsid w:val="00EC5453"/>
    <w:rPr>
      <w:rFonts w:ascii="Arial" w:eastAsia="Times New Roman" w:hAnsi="Arial" w:cs="Arial"/>
      <w:i/>
      <w:iCs/>
      <w:snapToGrid w:val="0"/>
      <w:sz w:val="18"/>
      <w:szCs w:val="20"/>
    </w:rPr>
  </w:style>
  <w:style w:type="paragraph" w:customStyle="1" w:styleId="08resumebullet">
    <w:name w:val="08_resume bullet"/>
    <w:basedOn w:val="Normal"/>
    <w:link w:val="08resumebulletChar"/>
    <w:rsid w:val="00EC5453"/>
    <w:pPr>
      <w:numPr>
        <w:numId w:val="1"/>
      </w:numPr>
      <w:spacing w:after="80"/>
    </w:pPr>
    <w:rPr>
      <w:rFonts w:eastAsia="Times New Roman"/>
      <w:sz w:val="20"/>
      <w:szCs w:val="24"/>
    </w:rPr>
  </w:style>
  <w:style w:type="character" w:customStyle="1" w:styleId="08resumebulletChar">
    <w:name w:val="08_resume bullet Char"/>
    <w:link w:val="08resumebullet"/>
    <w:rsid w:val="00EC5453"/>
    <w:rPr>
      <w:rFonts w:ascii="Arial" w:eastAsia="Times New Roman" w:hAnsi="Arial" w:cs="Times New Roman"/>
      <w:sz w:val="20"/>
      <w:szCs w:val="24"/>
    </w:rPr>
  </w:style>
  <w:style w:type="paragraph" w:customStyle="1" w:styleId="08resumebodybold">
    <w:name w:val="08_resume body bold"/>
    <w:basedOn w:val="Normal"/>
    <w:link w:val="08resumebodyboldChar"/>
    <w:qFormat/>
    <w:rsid w:val="00EC5453"/>
    <w:pPr>
      <w:spacing w:after="120"/>
    </w:pPr>
    <w:rPr>
      <w:b/>
      <w:sz w:val="20"/>
    </w:rPr>
  </w:style>
  <w:style w:type="character" w:customStyle="1" w:styleId="08resumebodyboldChar">
    <w:name w:val="08_resume body bold Char"/>
    <w:link w:val="08resumebodybold"/>
    <w:rsid w:val="00EC5453"/>
    <w:rPr>
      <w:rFonts w:ascii="Arial" w:eastAsia="Calibri" w:hAnsi="Arial" w:cs="Times New Roman"/>
      <w:b/>
      <w:sz w:val="20"/>
    </w:rPr>
  </w:style>
  <w:style w:type="paragraph" w:customStyle="1" w:styleId="08resumebody">
    <w:name w:val="08_resume body"/>
    <w:link w:val="08resumebodyChar"/>
    <w:qFormat/>
    <w:rsid w:val="00EC5453"/>
    <w:pPr>
      <w:spacing w:after="120" w:line="240" w:lineRule="auto"/>
    </w:pPr>
    <w:rPr>
      <w:rFonts w:ascii="Arial" w:eastAsia="Calibri" w:hAnsi="Arial" w:cs="Times New Roman"/>
      <w:sz w:val="20"/>
    </w:rPr>
  </w:style>
  <w:style w:type="character" w:customStyle="1" w:styleId="08resumebodyChar">
    <w:name w:val="08_resume body Char"/>
    <w:link w:val="08resumebody"/>
    <w:rsid w:val="00EC5453"/>
    <w:rPr>
      <w:rFonts w:ascii="Arial" w:eastAsia="Calibri" w:hAnsi="Arial" w:cs="Times New Roman"/>
      <w:sz w:val="20"/>
    </w:rPr>
  </w:style>
  <w:style w:type="paragraph" w:customStyle="1" w:styleId="BodyA">
    <w:name w:val="Body A"/>
    <w:rsid w:val="00EC54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E6768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2C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Jackson</dc:creator>
  <cp:keywords/>
  <dc:description/>
  <cp:lastModifiedBy>Joseph J. Leonard, Jr.</cp:lastModifiedBy>
  <cp:revision>3</cp:revision>
  <dcterms:created xsi:type="dcterms:W3CDTF">2024-11-10T14:05:00Z</dcterms:created>
  <dcterms:modified xsi:type="dcterms:W3CDTF">2024-11-10T14:34:00Z</dcterms:modified>
</cp:coreProperties>
</file>