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8336"/>
      </w:tblGrid>
      <w:tr w:rsidR="00EC5453" w:rsidRPr="00EC5453" w14:paraId="4366C0F6" w14:textId="77777777" w:rsidTr="00991250">
        <w:trPr>
          <w:trHeight w:val="416"/>
          <w:jc w:val="center"/>
        </w:trPr>
        <w:tc>
          <w:tcPr>
            <w:tcW w:w="5000" w:type="pct"/>
            <w:gridSpan w:val="2"/>
            <w:shd w:val="clear" w:color="auto" w:fill="002060"/>
            <w:vAlign w:val="center"/>
          </w:tcPr>
          <w:p w14:paraId="5096C740" w14:textId="2FC81E65" w:rsidR="00EC5453" w:rsidRPr="00EC5453" w:rsidRDefault="00E14707" w:rsidP="002C76A9">
            <w:pPr>
              <w:rPr>
                <w:rFonts w:cs="Arial"/>
                <w:color w:val="FFFFFF"/>
              </w:rPr>
            </w:pPr>
            <w:r>
              <w:rPr>
                <w:rFonts w:cs="Arial"/>
                <w:color w:val="FFFFFF"/>
              </w:rPr>
              <w:t>J</w:t>
            </w:r>
            <w:r>
              <w:t>oseph J. Leonard, Jr.</w:t>
            </w:r>
            <w:r w:rsidR="00DB186A">
              <w:t xml:space="preserve">                                                                                  President / Chief Executive Officer</w:t>
            </w:r>
          </w:p>
        </w:tc>
      </w:tr>
      <w:tr w:rsidR="00EC5453" w:rsidRPr="00EC5453" w14:paraId="2245960F" w14:textId="77777777" w:rsidTr="00991250">
        <w:trPr>
          <w:jc w:val="center"/>
        </w:trPr>
        <w:tc>
          <w:tcPr>
            <w:tcW w:w="1137" w:type="pct"/>
            <w:shd w:val="clear" w:color="auto" w:fill="auto"/>
          </w:tcPr>
          <w:p w14:paraId="5805679F" w14:textId="77777777" w:rsidR="00EC5453" w:rsidRPr="007D206F" w:rsidRDefault="00EC5453" w:rsidP="007C4437">
            <w:pPr>
              <w:pStyle w:val="08Resumesidebarhead"/>
              <w:spacing w:after="120"/>
              <w:jc w:val="left"/>
              <w:rPr>
                <w:color w:val="4F81BD"/>
                <w:szCs w:val="22"/>
              </w:rPr>
            </w:pPr>
            <w:r w:rsidRPr="007D206F">
              <w:rPr>
                <w:color w:val="4F81BD"/>
                <w:szCs w:val="22"/>
              </w:rPr>
              <w:t>Education</w:t>
            </w:r>
          </w:p>
          <w:p w14:paraId="626518D3" w14:textId="37E19710" w:rsidR="00EC5453" w:rsidRPr="007D206F" w:rsidRDefault="00EC5453" w:rsidP="00E62157">
            <w:pPr>
              <w:pStyle w:val="08resumesidebartext"/>
              <w:spacing w:after="0"/>
              <w:rPr>
                <w:szCs w:val="22"/>
              </w:rPr>
            </w:pPr>
            <w:r w:rsidRPr="007D206F">
              <w:rPr>
                <w:szCs w:val="22"/>
              </w:rPr>
              <w:t>M</w:t>
            </w:r>
            <w:r w:rsidR="00E14707">
              <w:rPr>
                <w:szCs w:val="22"/>
              </w:rPr>
              <w:t>S—Engineering Technology</w:t>
            </w:r>
            <w:r w:rsidRPr="007D206F">
              <w:rPr>
                <w:szCs w:val="22"/>
              </w:rPr>
              <w:t>,</w:t>
            </w:r>
          </w:p>
          <w:p w14:paraId="5B763D3A" w14:textId="7EF0C99D" w:rsidR="00EC5453" w:rsidRPr="007D206F" w:rsidRDefault="00EC5453" w:rsidP="0041344D">
            <w:pPr>
              <w:pStyle w:val="08resumesidebartext"/>
              <w:spacing w:after="0"/>
              <w:rPr>
                <w:szCs w:val="22"/>
              </w:rPr>
            </w:pPr>
            <w:r w:rsidRPr="007D206F">
              <w:rPr>
                <w:szCs w:val="22"/>
              </w:rPr>
              <w:t xml:space="preserve"> </w:t>
            </w:r>
            <w:r w:rsidR="00E14707">
              <w:rPr>
                <w:szCs w:val="22"/>
              </w:rPr>
              <w:t>Murray State University</w:t>
            </w:r>
          </w:p>
          <w:p w14:paraId="6217CD75" w14:textId="77777777" w:rsidR="00EC5453" w:rsidRPr="007D206F" w:rsidRDefault="00EC5453" w:rsidP="0041344D">
            <w:pPr>
              <w:pStyle w:val="08resumesidebartext"/>
              <w:spacing w:after="0"/>
              <w:rPr>
                <w:szCs w:val="22"/>
              </w:rPr>
            </w:pPr>
          </w:p>
          <w:p w14:paraId="4631F737" w14:textId="18F020CF" w:rsidR="00EC5453" w:rsidRPr="007D206F" w:rsidRDefault="00EC5453" w:rsidP="0041344D">
            <w:pPr>
              <w:pStyle w:val="08resumesidebartext"/>
              <w:spacing w:after="0"/>
              <w:rPr>
                <w:szCs w:val="22"/>
              </w:rPr>
            </w:pPr>
            <w:r w:rsidRPr="007D206F">
              <w:rPr>
                <w:szCs w:val="22"/>
              </w:rPr>
              <w:t>BA-</w:t>
            </w:r>
            <w:r w:rsidR="00E14707">
              <w:rPr>
                <w:szCs w:val="22"/>
              </w:rPr>
              <w:t>-History</w:t>
            </w:r>
            <w:r w:rsidRPr="007D206F">
              <w:rPr>
                <w:szCs w:val="22"/>
              </w:rPr>
              <w:t xml:space="preserve">, </w:t>
            </w:r>
            <w:r w:rsidR="00E14707">
              <w:rPr>
                <w:szCs w:val="22"/>
              </w:rPr>
              <w:br/>
              <w:t>Virginia Military Institute</w:t>
            </w:r>
          </w:p>
          <w:p w14:paraId="05E5E089" w14:textId="77777777" w:rsidR="00EC5453" w:rsidRPr="007D206F" w:rsidRDefault="00EC5453" w:rsidP="0041344D">
            <w:pPr>
              <w:pStyle w:val="08resumesidebartext"/>
              <w:spacing w:after="0"/>
              <w:rPr>
                <w:szCs w:val="22"/>
              </w:rPr>
            </w:pPr>
          </w:p>
          <w:p w14:paraId="5EE39C4B" w14:textId="034EB65D" w:rsidR="00EC5453" w:rsidRPr="007D206F" w:rsidRDefault="00E14707" w:rsidP="0041344D">
            <w:pPr>
              <w:pStyle w:val="08resumesidebartext"/>
              <w:spacing w:after="0"/>
              <w:rPr>
                <w:szCs w:val="22"/>
              </w:rPr>
            </w:pPr>
            <w:r>
              <w:rPr>
                <w:szCs w:val="22"/>
              </w:rPr>
              <w:t>National Emergency Management Executive Academy</w:t>
            </w:r>
            <w:r w:rsidR="00625588">
              <w:rPr>
                <w:szCs w:val="22"/>
              </w:rPr>
              <w:t xml:space="preserve"> (NEMEA)</w:t>
            </w:r>
            <w:r w:rsidR="00EC5453" w:rsidRPr="007D206F">
              <w:rPr>
                <w:szCs w:val="22"/>
              </w:rPr>
              <w:t xml:space="preserve"> </w:t>
            </w:r>
          </w:p>
          <w:p w14:paraId="7701BECE" w14:textId="4730ED0B" w:rsidR="00EC5453" w:rsidRDefault="00EC5453" w:rsidP="00E14707">
            <w:pPr>
              <w:pStyle w:val="08resumesidebartext"/>
              <w:spacing w:after="0"/>
              <w:rPr>
                <w:szCs w:val="22"/>
              </w:rPr>
            </w:pPr>
            <w:r w:rsidRPr="007D206F">
              <w:rPr>
                <w:szCs w:val="22"/>
              </w:rPr>
              <w:t xml:space="preserve"> </w:t>
            </w:r>
            <w:r w:rsidR="00E14707">
              <w:rPr>
                <w:szCs w:val="22"/>
              </w:rPr>
              <w:t>FEMA Emergency Management Institute</w:t>
            </w:r>
          </w:p>
          <w:p w14:paraId="09791192" w14:textId="5CEC82F1" w:rsidR="00E14707" w:rsidRPr="007D206F" w:rsidRDefault="00E14707" w:rsidP="00E14707">
            <w:pPr>
              <w:pStyle w:val="08resumesidebartext"/>
              <w:spacing w:after="0"/>
              <w:rPr>
                <w:szCs w:val="22"/>
              </w:rPr>
            </w:pPr>
            <w:r>
              <w:rPr>
                <w:szCs w:val="22"/>
              </w:rPr>
              <w:br/>
              <w:t>National Emergency Management  Advanced Academy</w:t>
            </w:r>
            <w:r w:rsidR="00625588">
              <w:rPr>
                <w:szCs w:val="22"/>
              </w:rPr>
              <w:t xml:space="preserve"> (NEMAA)</w:t>
            </w:r>
            <w:r w:rsidRPr="007D206F">
              <w:rPr>
                <w:szCs w:val="22"/>
              </w:rPr>
              <w:t xml:space="preserve"> </w:t>
            </w:r>
          </w:p>
          <w:p w14:paraId="04A3B8D4" w14:textId="77777777" w:rsidR="00E14707" w:rsidRPr="007D206F" w:rsidRDefault="00E14707" w:rsidP="00E14707">
            <w:pPr>
              <w:pStyle w:val="08resumesidebartext"/>
              <w:spacing w:after="0"/>
              <w:rPr>
                <w:szCs w:val="22"/>
              </w:rPr>
            </w:pPr>
            <w:r w:rsidRPr="007D206F">
              <w:rPr>
                <w:szCs w:val="22"/>
              </w:rPr>
              <w:t xml:space="preserve"> </w:t>
            </w:r>
            <w:r>
              <w:rPr>
                <w:szCs w:val="22"/>
              </w:rPr>
              <w:t>FEMA Emergency Management Institute</w:t>
            </w:r>
          </w:p>
          <w:p w14:paraId="6C015079" w14:textId="77777777" w:rsidR="00E14707" w:rsidRPr="007D206F" w:rsidRDefault="00E14707" w:rsidP="00E14707">
            <w:pPr>
              <w:pStyle w:val="08resumesidebartext"/>
              <w:spacing w:after="0"/>
              <w:rPr>
                <w:szCs w:val="22"/>
              </w:rPr>
            </w:pPr>
          </w:p>
          <w:p w14:paraId="1901DEAC" w14:textId="77777777" w:rsidR="00EC5453" w:rsidRPr="007D206F" w:rsidRDefault="00EC5453" w:rsidP="0041344D">
            <w:pPr>
              <w:pStyle w:val="08Resumesidebarhead"/>
              <w:spacing w:before="120" w:after="120"/>
              <w:jc w:val="left"/>
              <w:rPr>
                <w:color w:val="4F81BD"/>
                <w:szCs w:val="22"/>
              </w:rPr>
            </w:pPr>
            <w:r w:rsidRPr="007D206F">
              <w:rPr>
                <w:color w:val="4F81BD"/>
                <w:szCs w:val="22"/>
              </w:rPr>
              <w:t>Certifications/Training</w:t>
            </w:r>
          </w:p>
          <w:p w14:paraId="7EF6A2BB" w14:textId="0F26BC96" w:rsidR="00E62157" w:rsidRDefault="00E14707" w:rsidP="00E14707">
            <w:pPr>
              <w:pStyle w:val="08resumesidebartext"/>
              <w:spacing w:before="120"/>
              <w:rPr>
                <w:szCs w:val="22"/>
              </w:rPr>
            </w:pPr>
            <w:r>
              <w:rPr>
                <w:szCs w:val="22"/>
              </w:rPr>
              <w:t>Certified Emergency Manager (CEM)</w:t>
            </w:r>
            <w:r>
              <w:rPr>
                <w:szCs w:val="22"/>
              </w:rPr>
              <w:br/>
            </w:r>
            <w:r>
              <w:rPr>
                <w:szCs w:val="22"/>
              </w:rPr>
              <w:br/>
              <w:t>Coast Guard Emergency Management Credential (CGEMC)</w:t>
            </w:r>
          </w:p>
          <w:p w14:paraId="7477D2C2" w14:textId="6DE449CA" w:rsidR="00E14707" w:rsidRDefault="00E14707" w:rsidP="00E14707">
            <w:pPr>
              <w:pStyle w:val="08resumesidebartext"/>
              <w:spacing w:before="120"/>
              <w:rPr>
                <w:szCs w:val="22"/>
              </w:rPr>
            </w:pPr>
            <w:r>
              <w:rPr>
                <w:szCs w:val="22"/>
              </w:rPr>
              <w:t>Master Exercise Practitioner (MEP)</w:t>
            </w:r>
          </w:p>
          <w:p w14:paraId="2BA3D7A0" w14:textId="694DBDFA" w:rsidR="00E14707" w:rsidRDefault="00E14707" w:rsidP="00E14707">
            <w:pPr>
              <w:pStyle w:val="08resumesidebartext"/>
              <w:spacing w:before="120"/>
              <w:rPr>
                <w:szCs w:val="22"/>
              </w:rPr>
            </w:pPr>
            <w:r>
              <w:rPr>
                <w:szCs w:val="22"/>
              </w:rPr>
              <w:t>Master Continuity Practitioner (MCP)</w:t>
            </w:r>
          </w:p>
          <w:p w14:paraId="0D15B515" w14:textId="557863FC" w:rsidR="00E14707" w:rsidRDefault="00E14707" w:rsidP="00E14707">
            <w:pPr>
              <w:pStyle w:val="08resumesidebartext"/>
              <w:spacing w:before="120"/>
              <w:rPr>
                <w:szCs w:val="22"/>
              </w:rPr>
            </w:pPr>
            <w:r>
              <w:rPr>
                <w:szCs w:val="22"/>
              </w:rPr>
              <w:t>Project Management Professional-eligible</w:t>
            </w:r>
            <w:r w:rsidR="009A751D">
              <w:rPr>
                <w:szCs w:val="22"/>
              </w:rPr>
              <w:t xml:space="preserve"> (PMP)</w:t>
            </w:r>
          </w:p>
          <w:p w14:paraId="29FC47CA" w14:textId="02CB70E9" w:rsidR="00E14707" w:rsidRDefault="009A751D" w:rsidP="00E14707">
            <w:pPr>
              <w:pStyle w:val="08resumesidebartext"/>
              <w:spacing w:before="120"/>
              <w:rPr>
                <w:szCs w:val="22"/>
              </w:rPr>
            </w:pPr>
            <w:r>
              <w:rPr>
                <w:szCs w:val="22"/>
              </w:rPr>
              <w:t xml:space="preserve">NIMS </w:t>
            </w:r>
            <w:r w:rsidR="00E14707">
              <w:rPr>
                <w:szCs w:val="22"/>
              </w:rPr>
              <w:t>Type-2 Incident Commander (USCG)</w:t>
            </w:r>
          </w:p>
          <w:p w14:paraId="511EC203" w14:textId="3FA07D69" w:rsidR="00E14707" w:rsidRDefault="009A751D" w:rsidP="00E14707">
            <w:pPr>
              <w:pStyle w:val="08resumesidebartext"/>
              <w:spacing w:before="120"/>
              <w:rPr>
                <w:szCs w:val="22"/>
              </w:rPr>
            </w:pPr>
            <w:r>
              <w:rPr>
                <w:szCs w:val="22"/>
              </w:rPr>
              <w:t xml:space="preserve">NIMS </w:t>
            </w:r>
            <w:r w:rsidR="00E14707">
              <w:rPr>
                <w:szCs w:val="22"/>
              </w:rPr>
              <w:t>Type-1 Planning Section Chief (USCG)</w:t>
            </w:r>
          </w:p>
          <w:p w14:paraId="5A308B62" w14:textId="101806A6" w:rsidR="00E14707" w:rsidRPr="007D206F" w:rsidRDefault="009A751D" w:rsidP="00E14707">
            <w:pPr>
              <w:pStyle w:val="08resumesidebartext"/>
              <w:spacing w:before="120"/>
              <w:rPr>
                <w:szCs w:val="22"/>
              </w:rPr>
            </w:pPr>
            <w:r>
              <w:rPr>
                <w:szCs w:val="22"/>
              </w:rPr>
              <w:t xml:space="preserve">NIMS </w:t>
            </w:r>
            <w:r w:rsidR="00E14707">
              <w:rPr>
                <w:szCs w:val="22"/>
              </w:rPr>
              <w:t>Type-2 Operations Section Chief (USCG)</w:t>
            </w:r>
          </w:p>
          <w:p w14:paraId="785519F6" w14:textId="77777777" w:rsidR="00EC5453" w:rsidRPr="007D206F" w:rsidRDefault="00EC5453" w:rsidP="0041344D">
            <w:pPr>
              <w:pStyle w:val="08Resumesidebarhead"/>
              <w:spacing w:before="120" w:after="120"/>
              <w:jc w:val="left"/>
              <w:rPr>
                <w:color w:val="4F81BD"/>
                <w:szCs w:val="22"/>
              </w:rPr>
            </w:pPr>
            <w:r w:rsidRPr="007D206F">
              <w:rPr>
                <w:color w:val="4F81BD"/>
                <w:szCs w:val="22"/>
              </w:rPr>
              <w:t>Affiliations</w:t>
            </w:r>
          </w:p>
          <w:p w14:paraId="248707C2" w14:textId="77777777" w:rsidR="00DF2440" w:rsidRDefault="00EC5453" w:rsidP="00E14707">
            <w:pPr>
              <w:pStyle w:val="08resumesidebartext"/>
              <w:spacing w:before="120"/>
              <w:rPr>
                <w:szCs w:val="22"/>
              </w:rPr>
            </w:pPr>
            <w:r w:rsidRPr="007D206F">
              <w:rPr>
                <w:szCs w:val="22"/>
              </w:rPr>
              <w:t>International Association of Emergency Managers</w:t>
            </w:r>
          </w:p>
          <w:p w14:paraId="34D561EE" w14:textId="0B777DAF" w:rsidR="009A751D" w:rsidRDefault="009A751D" w:rsidP="00E14707">
            <w:pPr>
              <w:pStyle w:val="08resumesidebartext"/>
              <w:spacing w:before="120"/>
              <w:rPr>
                <w:szCs w:val="22"/>
              </w:rPr>
            </w:pPr>
            <w:r>
              <w:rPr>
                <w:szCs w:val="22"/>
              </w:rPr>
              <w:t>Preparedness Leadership Council</w:t>
            </w:r>
          </w:p>
          <w:p w14:paraId="1A969F17" w14:textId="77777777" w:rsidR="00E14707" w:rsidRDefault="00E14707" w:rsidP="00E14707">
            <w:pPr>
              <w:pStyle w:val="08resumesidebartext"/>
              <w:spacing w:before="120"/>
              <w:rPr>
                <w:szCs w:val="22"/>
              </w:rPr>
            </w:pPr>
            <w:r>
              <w:rPr>
                <w:szCs w:val="22"/>
              </w:rPr>
              <w:t>All-Hazards Incident Management Teams’ Association</w:t>
            </w:r>
          </w:p>
          <w:p w14:paraId="687D630B" w14:textId="3E8F16EB" w:rsidR="009A751D" w:rsidRDefault="009A751D" w:rsidP="00E14707">
            <w:pPr>
              <w:pStyle w:val="08resumesidebartext"/>
              <w:spacing w:before="120"/>
              <w:rPr>
                <w:szCs w:val="22"/>
              </w:rPr>
            </w:pPr>
            <w:r>
              <w:rPr>
                <w:szCs w:val="22"/>
              </w:rPr>
              <w:t>US Coast Guard Auxiliary</w:t>
            </w:r>
          </w:p>
          <w:p w14:paraId="4A3C74E1" w14:textId="77777777" w:rsidR="00E14707" w:rsidRDefault="00E14707" w:rsidP="00E14707">
            <w:pPr>
              <w:pStyle w:val="08resumesidebartext"/>
              <w:spacing w:before="120"/>
              <w:rPr>
                <w:szCs w:val="22"/>
              </w:rPr>
            </w:pPr>
            <w:r>
              <w:rPr>
                <w:szCs w:val="22"/>
              </w:rPr>
              <w:t>United States Naval Instit</w:t>
            </w:r>
            <w:r w:rsidR="002C31C0">
              <w:rPr>
                <w:szCs w:val="22"/>
              </w:rPr>
              <w:t>ute</w:t>
            </w:r>
          </w:p>
          <w:p w14:paraId="52B3D14E" w14:textId="1FF8EAB6" w:rsidR="009A751D" w:rsidRDefault="009A751D" w:rsidP="00E14707">
            <w:pPr>
              <w:pStyle w:val="08resumesidebartext"/>
              <w:spacing w:before="120"/>
              <w:rPr>
                <w:szCs w:val="22"/>
              </w:rPr>
            </w:pPr>
            <w:r>
              <w:rPr>
                <w:szCs w:val="22"/>
              </w:rPr>
              <w:t>Navy League of the United States</w:t>
            </w:r>
          </w:p>
          <w:p w14:paraId="33401D04" w14:textId="74D7D7EF" w:rsidR="002C31C0" w:rsidRPr="00E14707" w:rsidRDefault="002C31C0" w:rsidP="00E14707">
            <w:pPr>
              <w:pStyle w:val="08resumesidebartext"/>
              <w:spacing w:before="120"/>
              <w:rPr>
                <w:szCs w:val="22"/>
              </w:rPr>
            </w:pPr>
            <w:r>
              <w:rPr>
                <w:szCs w:val="22"/>
              </w:rPr>
              <w:t>Military Officer Association of America</w:t>
            </w:r>
          </w:p>
        </w:tc>
        <w:tc>
          <w:tcPr>
            <w:tcW w:w="3863" w:type="pct"/>
            <w:shd w:val="clear" w:color="auto" w:fill="auto"/>
          </w:tcPr>
          <w:p w14:paraId="3DA5E00B" w14:textId="56640D41" w:rsidR="00EC5453" w:rsidRPr="002C31C0" w:rsidRDefault="002C31C0" w:rsidP="00B57500">
            <w:pPr>
              <w:pStyle w:val="BodyA"/>
              <w:spacing w:after="120"/>
              <w:jc w:val="both"/>
              <w:rPr>
                <w:rStyle w:val="08resumebodyChar"/>
                <w:rFonts w:cs="Arial"/>
                <w:color w:val="4F81BD"/>
              </w:rPr>
            </w:pPr>
            <w:r w:rsidRPr="002C31C0">
              <w:rPr>
                <w:rStyle w:val="08resumebodyboldChar"/>
                <w:rFonts w:cs="Arial"/>
                <w:color w:val="auto"/>
              </w:rPr>
              <w:t xml:space="preserve">Commander Leonard </w:t>
            </w:r>
            <w:r w:rsidRPr="002C31C0">
              <w:rPr>
                <w:rStyle w:val="08resumebodyboldChar"/>
                <w:rFonts w:cs="Arial"/>
                <w:b w:val="0"/>
                <w:bCs/>
                <w:color w:val="auto"/>
              </w:rPr>
              <w:t>is a</w:t>
            </w:r>
            <w:r w:rsidRPr="002C31C0">
              <w:rPr>
                <w:rStyle w:val="08resumebodyboldChar"/>
                <w:rFonts w:cs="Arial"/>
                <w:color w:val="auto"/>
              </w:rPr>
              <w:t xml:space="preserve"> </w:t>
            </w:r>
            <w:r w:rsidRPr="002C31C0">
              <w:rPr>
                <w:rFonts w:ascii="Arial" w:hAnsi="Arial" w:cs="Arial"/>
                <w:sz w:val="20"/>
                <w:shd w:val="clear" w:color="auto" w:fill="FFFFFF"/>
              </w:rPr>
              <w:t xml:space="preserve">44-year veteran of the emergency response community with emphasis on emergency management and preparedness. </w:t>
            </w:r>
            <w:r w:rsidR="009A751D">
              <w:rPr>
                <w:rFonts w:ascii="Arial" w:hAnsi="Arial" w:cs="Arial"/>
                <w:sz w:val="20"/>
                <w:shd w:val="clear" w:color="auto" w:fill="FFFFFF"/>
              </w:rPr>
              <w:t>He is</w:t>
            </w:r>
            <w:r w:rsidRPr="002C31C0">
              <w:rPr>
                <w:rFonts w:ascii="Arial" w:hAnsi="Arial" w:cs="Arial"/>
                <w:sz w:val="20"/>
                <w:shd w:val="clear" w:color="auto" w:fill="FFFFFF"/>
              </w:rPr>
              <w:t xml:space="preserve"> a </w:t>
            </w:r>
            <w:r w:rsidR="009A751D">
              <w:rPr>
                <w:rFonts w:ascii="Arial" w:hAnsi="Arial" w:cs="Arial"/>
                <w:sz w:val="20"/>
                <w:shd w:val="clear" w:color="auto" w:fill="FFFFFF"/>
              </w:rPr>
              <w:t>nationally-</w:t>
            </w:r>
            <w:r w:rsidRPr="002C31C0">
              <w:rPr>
                <w:rFonts w:ascii="Arial" w:hAnsi="Arial" w:cs="Arial"/>
                <w:sz w:val="20"/>
                <w:shd w:val="clear" w:color="auto" w:fill="FFFFFF"/>
              </w:rPr>
              <w:t>recognized authority, speaker, and published author on All-Threat/All-Hazard incident management, comprehensive contingency plans, and effective training and exercise programs.</w:t>
            </w:r>
          </w:p>
          <w:p w14:paraId="1F90EBAD" w14:textId="77777777" w:rsidR="00EC5453" w:rsidRPr="002C31C0" w:rsidRDefault="00EC5453" w:rsidP="0041344D">
            <w:pPr>
              <w:pStyle w:val="BodyA"/>
              <w:spacing w:before="120" w:after="120"/>
              <w:jc w:val="center"/>
              <w:rPr>
                <w:rFonts w:ascii="Arial" w:hAnsi="Arial" w:cs="Arial"/>
                <w:b/>
                <w:color w:val="4F81BD"/>
                <w:sz w:val="20"/>
              </w:rPr>
            </w:pPr>
            <w:r w:rsidRPr="002C31C0">
              <w:rPr>
                <w:rFonts w:ascii="Arial" w:hAnsi="Arial" w:cs="Arial"/>
                <w:b/>
                <w:color w:val="4F81BD"/>
                <w:sz w:val="20"/>
              </w:rPr>
              <w:t>Relevant Project Experience</w:t>
            </w:r>
          </w:p>
          <w:p w14:paraId="15AE11FC" w14:textId="4E22D86D" w:rsidR="00EC5453" w:rsidRPr="002C31C0" w:rsidRDefault="002C31C0" w:rsidP="0041344D">
            <w:pPr>
              <w:spacing w:before="120" w:after="120"/>
              <w:jc w:val="both"/>
              <w:rPr>
                <w:rFonts w:cs="Arial"/>
                <w:sz w:val="20"/>
                <w:szCs w:val="20"/>
              </w:rPr>
            </w:pPr>
            <w:r w:rsidRPr="002C31C0">
              <w:rPr>
                <w:rFonts w:cs="Arial"/>
                <w:b/>
                <w:sz w:val="20"/>
                <w:szCs w:val="20"/>
              </w:rPr>
              <w:t xml:space="preserve">President, Unified Services Consulting Group, LLC </w:t>
            </w:r>
            <w:r w:rsidRPr="002C31C0">
              <w:rPr>
                <w:rFonts w:cs="Arial"/>
                <w:bCs/>
                <w:sz w:val="20"/>
                <w:szCs w:val="20"/>
              </w:rPr>
              <w:t xml:space="preserve">and </w:t>
            </w:r>
            <w:r w:rsidRPr="002C31C0">
              <w:rPr>
                <w:rFonts w:cs="Arial"/>
                <w:b/>
                <w:sz w:val="20"/>
                <w:szCs w:val="20"/>
              </w:rPr>
              <w:t>V</w:t>
            </w:r>
            <w:r w:rsidRPr="002C31C0">
              <w:rPr>
                <w:rFonts w:cs="Arial"/>
                <w:b/>
                <w:bCs/>
                <w:sz w:val="20"/>
                <w:szCs w:val="20"/>
              </w:rPr>
              <w:t xml:space="preserve">ice </w:t>
            </w:r>
            <w:r w:rsidR="00DF2440" w:rsidRPr="002C31C0">
              <w:rPr>
                <w:rFonts w:cs="Arial"/>
                <w:b/>
                <w:sz w:val="20"/>
                <w:szCs w:val="20"/>
              </w:rPr>
              <w:t xml:space="preserve">President, </w:t>
            </w:r>
            <w:r w:rsidRPr="002C31C0">
              <w:rPr>
                <w:rFonts w:cs="Arial"/>
                <w:b/>
                <w:sz w:val="20"/>
                <w:szCs w:val="20"/>
              </w:rPr>
              <w:t>Emergency Management</w:t>
            </w:r>
            <w:r w:rsidR="00EC5453" w:rsidRPr="002C31C0">
              <w:rPr>
                <w:rFonts w:cs="Arial"/>
                <w:b/>
                <w:sz w:val="20"/>
                <w:szCs w:val="20"/>
              </w:rPr>
              <w:t xml:space="preserve"> Solutions </w:t>
            </w:r>
            <w:r w:rsidRPr="002C31C0">
              <w:rPr>
                <w:rFonts w:cs="Arial"/>
                <w:b/>
                <w:sz w:val="20"/>
                <w:szCs w:val="20"/>
              </w:rPr>
              <w:t>Inc</w:t>
            </w:r>
            <w:r w:rsidR="00EC5453" w:rsidRPr="002C31C0">
              <w:rPr>
                <w:rFonts w:cs="Arial"/>
                <w:b/>
                <w:sz w:val="20"/>
                <w:szCs w:val="20"/>
              </w:rPr>
              <w:t xml:space="preserve">. </w:t>
            </w:r>
            <w:r w:rsidRPr="002C31C0">
              <w:rPr>
                <w:rFonts w:cs="Arial"/>
                <w:bCs/>
                <w:sz w:val="20"/>
                <w:szCs w:val="20"/>
              </w:rPr>
              <w:t>Emergency management consultant offering</w:t>
            </w:r>
            <w:r w:rsidRPr="002C31C0">
              <w:rPr>
                <w:rFonts w:cs="Arial"/>
                <w:sz w:val="20"/>
                <w:szCs w:val="20"/>
                <w:shd w:val="clear" w:color="auto" w:fill="FFFFFF"/>
              </w:rPr>
              <w:t xml:space="preserve"> federal, state, tribal, local, private-sector, and international customers a full-range of preparedness and crisis management expertise, including exercise design, development, and execution (HSEEP, NPREP, etc.); training (incident management, oil spill/hazardous materials response, severe weather preparedness, crisis communications, disaster recovery, debris removal, etc.); plan development and validation; incident, event, and project management, support, and coaching</w:t>
            </w:r>
            <w:r w:rsidR="00625588">
              <w:rPr>
                <w:rFonts w:cs="Arial"/>
                <w:sz w:val="20"/>
                <w:szCs w:val="20"/>
                <w:shd w:val="clear" w:color="auto" w:fill="FFFFFF"/>
              </w:rPr>
              <w:t>.</w:t>
            </w:r>
            <w:r w:rsidRPr="002C31C0">
              <w:rPr>
                <w:rFonts w:cs="Arial"/>
                <w:sz w:val="20"/>
                <w:szCs w:val="20"/>
                <w:shd w:val="clear" w:color="auto" w:fill="FFFFFF"/>
              </w:rPr>
              <w:t xml:space="preserve"> </w:t>
            </w:r>
            <w:r w:rsidR="00EC5453" w:rsidRPr="002C31C0">
              <w:rPr>
                <w:rFonts w:cs="Arial"/>
                <w:sz w:val="20"/>
                <w:szCs w:val="20"/>
              </w:rPr>
              <w:t>Since founding the</w:t>
            </w:r>
            <w:r w:rsidRPr="002C31C0">
              <w:rPr>
                <w:rFonts w:cs="Arial"/>
                <w:sz w:val="20"/>
                <w:szCs w:val="20"/>
              </w:rPr>
              <w:t>se</w:t>
            </w:r>
            <w:r w:rsidR="00EC5453" w:rsidRPr="002C31C0">
              <w:rPr>
                <w:rFonts w:cs="Arial"/>
                <w:sz w:val="20"/>
                <w:szCs w:val="20"/>
              </w:rPr>
              <w:t xml:space="preserve"> compan</w:t>
            </w:r>
            <w:r w:rsidRPr="002C31C0">
              <w:rPr>
                <w:rFonts w:cs="Arial"/>
                <w:sz w:val="20"/>
                <w:szCs w:val="20"/>
              </w:rPr>
              <w:t>ies</w:t>
            </w:r>
            <w:r w:rsidR="00EC5453" w:rsidRPr="002C31C0">
              <w:rPr>
                <w:rFonts w:cs="Arial"/>
                <w:sz w:val="20"/>
                <w:szCs w:val="20"/>
              </w:rPr>
              <w:t xml:space="preserve">, he has designed, coordinated, </w:t>
            </w:r>
            <w:r w:rsidR="001B40AC" w:rsidRPr="002C31C0">
              <w:rPr>
                <w:rFonts w:cs="Arial"/>
                <w:sz w:val="20"/>
                <w:szCs w:val="20"/>
              </w:rPr>
              <w:t>managed,</w:t>
            </w:r>
            <w:r w:rsidR="006708BB" w:rsidRPr="002C31C0">
              <w:rPr>
                <w:rFonts w:cs="Arial"/>
                <w:sz w:val="20"/>
                <w:szCs w:val="20"/>
              </w:rPr>
              <w:t xml:space="preserve"> </w:t>
            </w:r>
            <w:r w:rsidR="00EC5453" w:rsidRPr="002C31C0">
              <w:rPr>
                <w:rFonts w:cs="Arial"/>
                <w:sz w:val="20"/>
                <w:szCs w:val="20"/>
              </w:rPr>
              <w:t xml:space="preserve">and delivered </w:t>
            </w:r>
            <w:r w:rsidR="006708BB" w:rsidRPr="002C31C0">
              <w:rPr>
                <w:rFonts w:cs="Arial"/>
                <w:sz w:val="20"/>
                <w:szCs w:val="20"/>
              </w:rPr>
              <w:t>multiple preparedness</w:t>
            </w:r>
            <w:r w:rsidR="00EC5453" w:rsidRPr="002C31C0">
              <w:rPr>
                <w:rFonts w:cs="Arial"/>
                <w:sz w:val="20"/>
                <w:szCs w:val="20"/>
              </w:rPr>
              <w:t xml:space="preserve"> program</w:t>
            </w:r>
            <w:r w:rsidR="00216EDF" w:rsidRPr="002C31C0">
              <w:rPr>
                <w:rFonts w:cs="Arial"/>
                <w:sz w:val="20"/>
                <w:szCs w:val="20"/>
              </w:rPr>
              <w:t>s for public and private client</w:t>
            </w:r>
            <w:r w:rsidR="00EC5453" w:rsidRPr="002C31C0">
              <w:rPr>
                <w:rFonts w:cs="Arial"/>
                <w:sz w:val="20"/>
                <w:szCs w:val="20"/>
              </w:rPr>
              <w:t xml:space="preserve">s </w:t>
            </w:r>
            <w:r w:rsidR="00216EDF" w:rsidRPr="002C31C0">
              <w:rPr>
                <w:rFonts w:cs="Arial"/>
                <w:sz w:val="20"/>
                <w:szCs w:val="20"/>
              </w:rPr>
              <w:t>to</w:t>
            </w:r>
            <w:r w:rsidR="007D206F" w:rsidRPr="002C31C0">
              <w:rPr>
                <w:rFonts w:cs="Arial"/>
                <w:sz w:val="20"/>
                <w:szCs w:val="20"/>
              </w:rPr>
              <w:t xml:space="preserve"> include</w:t>
            </w:r>
            <w:r w:rsidR="00216EDF" w:rsidRPr="002C31C0">
              <w:rPr>
                <w:rFonts w:cs="Arial"/>
                <w:sz w:val="20"/>
                <w:szCs w:val="20"/>
              </w:rPr>
              <w:t>:</w:t>
            </w:r>
          </w:p>
          <w:p w14:paraId="2D559521" w14:textId="25BA21AB" w:rsidR="009A751D" w:rsidRDefault="009A751D" w:rsidP="009A751D">
            <w:pPr>
              <w:numPr>
                <w:ilvl w:val="0"/>
                <w:numId w:val="2"/>
              </w:numPr>
              <w:spacing w:before="120" w:after="120"/>
              <w:ind w:hanging="317"/>
              <w:jc w:val="both"/>
              <w:rPr>
                <w:rFonts w:cs="Arial"/>
                <w:sz w:val="20"/>
                <w:szCs w:val="20"/>
              </w:rPr>
            </w:pPr>
            <w:r w:rsidRPr="009A751D">
              <w:rPr>
                <w:rFonts w:cs="Arial"/>
                <w:sz w:val="20"/>
                <w:szCs w:val="20"/>
              </w:rPr>
              <w:t>Operation ALLI</w:t>
            </w:r>
            <w:r w:rsidR="00120071">
              <w:rPr>
                <w:rFonts w:cs="Arial"/>
                <w:sz w:val="20"/>
                <w:szCs w:val="20"/>
              </w:rPr>
              <w:t>E</w:t>
            </w:r>
            <w:r w:rsidRPr="009A751D">
              <w:rPr>
                <w:rFonts w:cs="Arial"/>
                <w:sz w:val="20"/>
                <w:szCs w:val="20"/>
              </w:rPr>
              <w:t>S WELCOME:  Project Manager for Afghan Luggage Reunification Project for the US State Department following evacuation of Afghan nationals from Kabul, Afghanistan.  Reunited over 11,500 pieces of luggage with owners who were scattered throughout the United States and Europe.</w:t>
            </w:r>
            <w:r w:rsidR="007C7CF3" w:rsidRPr="009A751D">
              <w:rPr>
                <w:rFonts w:cs="Arial"/>
                <w:sz w:val="20"/>
                <w:szCs w:val="20"/>
              </w:rPr>
              <w:t xml:space="preserve"> </w:t>
            </w:r>
          </w:p>
          <w:p w14:paraId="4F4741E4" w14:textId="5B9E39D6" w:rsidR="00E513D3" w:rsidRDefault="00E513D3" w:rsidP="009A751D">
            <w:pPr>
              <w:numPr>
                <w:ilvl w:val="0"/>
                <w:numId w:val="2"/>
              </w:numPr>
              <w:spacing w:before="120" w:after="120"/>
              <w:ind w:hanging="317"/>
              <w:jc w:val="both"/>
              <w:rPr>
                <w:rFonts w:cs="Arial"/>
                <w:sz w:val="20"/>
                <w:szCs w:val="20"/>
              </w:rPr>
            </w:pPr>
            <w:r>
              <w:rPr>
                <w:rFonts w:cs="Arial"/>
                <w:sz w:val="20"/>
                <w:szCs w:val="20"/>
              </w:rPr>
              <w:t>Operation ARTEMIS: Project Manager for Safety and General Support for US Department of Health and Human Service Office of Refugee Resettlement Emergency Intake Shelter in Pomona, California with capacity to service 5,000 minors who crossed the US southern border.</w:t>
            </w:r>
          </w:p>
          <w:p w14:paraId="7001939F" w14:textId="6EA6EC29" w:rsidR="00E513D3" w:rsidRPr="009A751D" w:rsidRDefault="00E513D3" w:rsidP="009A751D">
            <w:pPr>
              <w:numPr>
                <w:ilvl w:val="0"/>
                <w:numId w:val="2"/>
              </w:numPr>
              <w:spacing w:before="120" w:after="120"/>
              <w:ind w:hanging="317"/>
              <w:jc w:val="both"/>
              <w:rPr>
                <w:rFonts w:cs="Arial"/>
                <w:sz w:val="20"/>
                <w:szCs w:val="20"/>
              </w:rPr>
            </w:pPr>
            <w:r>
              <w:rPr>
                <w:rFonts w:cs="Arial"/>
                <w:sz w:val="20"/>
                <w:szCs w:val="20"/>
              </w:rPr>
              <w:t>Harris County Non-Congregate Medical Shelter: Unified Commander for 250-patient capacity medical shelter established to manage overflow of patients during COVID-19 Global Pandemic.</w:t>
            </w:r>
          </w:p>
          <w:p w14:paraId="6F8F46D5" w14:textId="68E93501" w:rsidR="009A751D" w:rsidRPr="009A751D" w:rsidRDefault="00625588" w:rsidP="009A751D">
            <w:pPr>
              <w:numPr>
                <w:ilvl w:val="0"/>
                <w:numId w:val="2"/>
              </w:numPr>
              <w:spacing w:before="120" w:after="120"/>
              <w:ind w:hanging="317"/>
              <w:jc w:val="both"/>
              <w:rPr>
                <w:rFonts w:cs="Arial"/>
                <w:sz w:val="20"/>
                <w:szCs w:val="20"/>
              </w:rPr>
            </w:pPr>
            <w:r>
              <w:rPr>
                <w:rFonts w:cs="Arial"/>
                <w:sz w:val="20"/>
                <w:szCs w:val="20"/>
                <w:shd w:val="clear" w:color="auto" w:fill="FFFFFF"/>
              </w:rPr>
              <w:t>H</w:t>
            </w:r>
            <w:r w:rsidR="009A751D" w:rsidRPr="009A751D">
              <w:rPr>
                <w:rFonts w:cs="Arial"/>
                <w:sz w:val="20"/>
                <w:szCs w:val="20"/>
                <w:shd w:val="clear" w:color="auto" w:fill="FFFFFF"/>
              </w:rPr>
              <w:t>arris County Multi-Agency Coordinating Group Gap Analysis</w:t>
            </w:r>
            <w:r>
              <w:rPr>
                <w:rFonts w:cs="Arial"/>
                <w:sz w:val="20"/>
                <w:szCs w:val="20"/>
                <w:shd w:val="clear" w:color="auto" w:fill="FFFFFF"/>
              </w:rPr>
              <w:t>: Project Manager</w:t>
            </w:r>
            <w:r w:rsidR="009A751D" w:rsidRPr="009A751D">
              <w:rPr>
                <w:rFonts w:cs="Arial"/>
                <w:sz w:val="20"/>
                <w:szCs w:val="20"/>
                <w:shd w:val="clear" w:color="auto" w:fill="FFFFFF"/>
              </w:rPr>
              <w:t xml:space="preserve"> </w:t>
            </w:r>
            <w:r>
              <w:rPr>
                <w:rFonts w:cs="Arial"/>
                <w:sz w:val="20"/>
                <w:szCs w:val="20"/>
                <w:shd w:val="clear" w:color="auto" w:fill="FFFFFF"/>
              </w:rPr>
              <w:t xml:space="preserve">for comprehensive study </w:t>
            </w:r>
            <w:r w:rsidR="009A751D" w:rsidRPr="009A751D">
              <w:rPr>
                <w:rFonts w:cs="Arial"/>
                <w:sz w:val="20"/>
                <w:szCs w:val="20"/>
                <w:shd w:val="clear" w:color="auto" w:fill="FFFFFF"/>
              </w:rPr>
              <w:t>conducted following multiple hazardous materials releases in the third largest county in the US. Authored a comprehensive report in 78 days that led to 47 recommendations being adopted within two months, including 74 new positions and over $12 million in response equipment.</w:t>
            </w:r>
          </w:p>
          <w:p w14:paraId="7C98B215" w14:textId="77777777" w:rsidR="007D206F" w:rsidRPr="009A751D" w:rsidRDefault="007D206F" w:rsidP="007C4437">
            <w:pPr>
              <w:spacing w:before="120" w:after="120"/>
              <w:jc w:val="both"/>
              <w:rPr>
                <w:rFonts w:cs="Arial"/>
                <w:sz w:val="20"/>
                <w:szCs w:val="20"/>
              </w:rPr>
            </w:pPr>
            <w:r w:rsidRPr="009A751D">
              <w:rPr>
                <w:rFonts w:cs="Arial"/>
                <w:b/>
                <w:sz w:val="20"/>
                <w:szCs w:val="20"/>
              </w:rPr>
              <w:t>Office</w:t>
            </w:r>
            <w:r w:rsidR="009A751D" w:rsidRPr="009A751D">
              <w:rPr>
                <w:rFonts w:cs="Arial"/>
                <w:b/>
                <w:sz w:val="20"/>
                <w:szCs w:val="20"/>
              </w:rPr>
              <w:t>r</w:t>
            </w:r>
            <w:r w:rsidRPr="009A751D">
              <w:rPr>
                <w:rFonts w:cs="Arial"/>
                <w:b/>
                <w:sz w:val="20"/>
                <w:szCs w:val="20"/>
              </w:rPr>
              <w:t xml:space="preserve">, U.S. </w:t>
            </w:r>
            <w:r w:rsidR="009A751D" w:rsidRPr="009A751D">
              <w:rPr>
                <w:rFonts w:cs="Arial"/>
                <w:b/>
                <w:sz w:val="20"/>
                <w:szCs w:val="20"/>
              </w:rPr>
              <w:t>Coast Guard</w:t>
            </w:r>
            <w:r w:rsidRPr="009A751D">
              <w:rPr>
                <w:rFonts w:cs="Arial"/>
                <w:b/>
                <w:sz w:val="20"/>
                <w:szCs w:val="20"/>
              </w:rPr>
              <w:t xml:space="preserve"> (retired </w:t>
            </w:r>
            <w:r w:rsidR="009A751D" w:rsidRPr="009A751D">
              <w:rPr>
                <w:rFonts w:cs="Arial"/>
                <w:b/>
                <w:sz w:val="20"/>
                <w:szCs w:val="20"/>
              </w:rPr>
              <w:t>as Commander/O-5</w:t>
            </w:r>
            <w:r w:rsidRPr="009A751D">
              <w:rPr>
                <w:rFonts w:cs="Arial"/>
                <w:b/>
                <w:sz w:val="20"/>
                <w:szCs w:val="20"/>
              </w:rPr>
              <w:t>)</w:t>
            </w:r>
            <w:r w:rsidR="00BE0AED" w:rsidRPr="009A751D">
              <w:rPr>
                <w:rFonts w:cs="Arial"/>
                <w:b/>
                <w:sz w:val="20"/>
                <w:szCs w:val="20"/>
              </w:rPr>
              <w:t xml:space="preserve">. </w:t>
            </w:r>
            <w:r w:rsidR="00BE0AED" w:rsidRPr="009A751D">
              <w:rPr>
                <w:rFonts w:cs="Arial"/>
                <w:sz w:val="20"/>
                <w:szCs w:val="20"/>
              </w:rPr>
              <w:t>Served</w:t>
            </w:r>
            <w:r w:rsidRPr="009A751D">
              <w:rPr>
                <w:rFonts w:cs="Arial"/>
                <w:sz w:val="20"/>
                <w:szCs w:val="20"/>
              </w:rPr>
              <w:t xml:space="preserve"> in various assignments of increasing responsibility focused on planning and operations in support of </w:t>
            </w:r>
            <w:r w:rsidR="009A751D" w:rsidRPr="009A751D">
              <w:rPr>
                <w:rFonts w:cs="Arial"/>
                <w:sz w:val="20"/>
                <w:szCs w:val="20"/>
              </w:rPr>
              <w:t>emergency management and response, maritime homeland security, and search and rescue.</w:t>
            </w:r>
          </w:p>
          <w:p w14:paraId="2B2F072B" w14:textId="14B97991" w:rsidR="00E513D3" w:rsidRPr="00625588" w:rsidRDefault="00E513D3" w:rsidP="009A751D">
            <w:pPr>
              <w:numPr>
                <w:ilvl w:val="0"/>
                <w:numId w:val="2"/>
              </w:numPr>
              <w:spacing w:before="120" w:after="120"/>
              <w:ind w:hanging="317"/>
              <w:jc w:val="both"/>
              <w:rPr>
                <w:rFonts w:cs="Arial"/>
                <w:sz w:val="20"/>
                <w:szCs w:val="20"/>
              </w:rPr>
            </w:pPr>
            <w:r w:rsidRPr="00625588">
              <w:rPr>
                <w:rFonts w:cs="Arial"/>
                <w:sz w:val="20"/>
                <w:szCs w:val="20"/>
              </w:rPr>
              <w:t xml:space="preserve">Led establishment of US Coast Guard’s Type-1 Incident Management Assistance Team. </w:t>
            </w:r>
            <w:r w:rsidRPr="00625588">
              <w:rPr>
                <w:rFonts w:cs="Arial"/>
                <w:bCs/>
                <w:sz w:val="20"/>
                <w:szCs w:val="20"/>
              </w:rPr>
              <w:t xml:space="preserve">developed formative documents, including the Concept of Operations and Unit Organization Manual. He engaged Personnel Services Command on the assignment of inbound members and developed comprehensive training plans to ensure personnel met Coast Guard training and qualification standards before attaining Final Operating Capability. He managed a $1,500,000 budget and oversaw the development of service and support requirements and policies. His personal oversight of the facility build-out resulted in a savings of over $200,000 and completion ahead of schedule. </w:t>
            </w:r>
            <w:r w:rsidRPr="00625588">
              <w:rPr>
                <w:rFonts w:cs="Arial"/>
                <w:sz w:val="20"/>
                <w:szCs w:val="20"/>
              </w:rPr>
              <w:t xml:space="preserve"> Led unit’s first response operations to Paulsboro, New Jersey Derailment and Hurricane Sandy response in New York City.</w:t>
            </w:r>
          </w:p>
          <w:p w14:paraId="08F4DC20" w14:textId="100F0492" w:rsidR="009A751D" w:rsidRPr="009A751D" w:rsidRDefault="009A751D" w:rsidP="009A751D">
            <w:pPr>
              <w:numPr>
                <w:ilvl w:val="0"/>
                <w:numId w:val="2"/>
              </w:numPr>
              <w:spacing w:before="120" w:after="120"/>
              <w:ind w:hanging="317"/>
              <w:jc w:val="both"/>
              <w:rPr>
                <w:rFonts w:cs="Arial"/>
                <w:sz w:val="20"/>
                <w:szCs w:val="20"/>
              </w:rPr>
            </w:pPr>
            <w:r w:rsidRPr="009A751D">
              <w:rPr>
                <w:rFonts w:cs="Arial"/>
                <w:sz w:val="20"/>
                <w:szCs w:val="20"/>
              </w:rPr>
              <w:t>S</w:t>
            </w:r>
            <w:r w:rsidRPr="009A751D">
              <w:rPr>
                <w:rFonts w:cs="Arial"/>
                <w:sz w:val="20"/>
                <w:szCs w:val="20"/>
                <w:shd w:val="clear" w:color="auto" w:fill="FFFFFF"/>
              </w:rPr>
              <w:t>erved as Area Commander for the Houston-Area Mega-Shelter Operations following Hurricane Katrina where I led a team of 8,000 responders and 80,000 volunteers, established facilities within 24 hours, and provided shelter services for over 44,000 displaced individuals. Selected as the Coast Guard Officer of the Year.</w:t>
            </w:r>
          </w:p>
          <w:p w14:paraId="7E9B2E21" w14:textId="5F9F81A6" w:rsidR="009A751D" w:rsidRPr="00E513D3" w:rsidRDefault="009A751D" w:rsidP="007C4437">
            <w:pPr>
              <w:numPr>
                <w:ilvl w:val="0"/>
                <w:numId w:val="2"/>
              </w:numPr>
              <w:spacing w:before="120" w:after="120"/>
              <w:ind w:hanging="317"/>
              <w:jc w:val="both"/>
              <w:rPr>
                <w:rStyle w:val="08resumebodyboldChar"/>
                <w:rFonts w:cs="Arial"/>
                <w:b w:val="0"/>
                <w:szCs w:val="20"/>
              </w:rPr>
            </w:pPr>
            <w:r w:rsidRPr="009A751D">
              <w:rPr>
                <w:rFonts w:cs="Arial"/>
                <w:sz w:val="20"/>
                <w:szCs w:val="20"/>
                <w:shd w:val="clear" w:color="auto" w:fill="FFFFFF"/>
              </w:rPr>
              <w:t>Led maritime security planning efforts in the largest petrochemical complex in the Western Hemisphere in the wake of 9-11. This required critical thinking and innovative use of resources to address emerging threats. Stakeholders were trained and plans validated in challenging exercises.</w:t>
            </w:r>
          </w:p>
        </w:tc>
      </w:tr>
    </w:tbl>
    <w:p w14:paraId="629A90D8" w14:textId="77777777" w:rsidR="00374F71" w:rsidRDefault="00374F71" w:rsidP="00E513D3"/>
    <w:sectPr w:rsidR="00374F71" w:rsidSect="00295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46C10"/>
    <w:multiLevelType w:val="hybridMultilevel"/>
    <w:tmpl w:val="466275B4"/>
    <w:lvl w:ilvl="0" w:tplc="80F8219C">
      <w:numFmt w:val="bullet"/>
      <w:lvlText w:val="•"/>
      <w:lvlJc w:val="left"/>
      <w:pPr>
        <w:ind w:left="317" w:hanging="720"/>
      </w:pPr>
      <w:rPr>
        <w:rFonts w:ascii="Arial" w:eastAsia="Calibri" w:hAnsi="Arial" w:cs="Arial" w:hint="default"/>
      </w:rPr>
    </w:lvl>
    <w:lvl w:ilvl="1" w:tplc="04090003">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1" w15:restartNumberingAfterBreak="0">
    <w:nsid w:val="7698054D"/>
    <w:multiLevelType w:val="hybridMultilevel"/>
    <w:tmpl w:val="911C7366"/>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 w15:restartNumberingAfterBreak="0">
    <w:nsid w:val="7ABE2BAD"/>
    <w:multiLevelType w:val="multilevel"/>
    <w:tmpl w:val="1CBCABD2"/>
    <w:lvl w:ilvl="0">
      <w:start w:val="1"/>
      <w:numFmt w:val="bullet"/>
      <w:pStyle w:val="08resumebullet"/>
      <w:lvlText w:val=""/>
      <w:lvlJc w:val="left"/>
      <w:pPr>
        <w:ind w:left="360" w:hanging="360"/>
      </w:pPr>
      <w:rPr>
        <w:rFonts w:ascii="Wingdings" w:hAnsi="Wingdings" w:hint="default"/>
        <w:b w:val="0"/>
        <w:i w:val="0"/>
        <w:color w:val="auto"/>
        <w:sz w:val="20"/>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667781429">
    <w:abstractNumId w:val="2"/>
  </w:num>
  <w:num w:numId="2" w16cid:durableId="1771970684">
    <w:abstractNumId w:val="0"/>
  </w:num>
  <w:num w:numId="3" w16cid:durableId="169982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53"/>
    <w:rsid w:val="000101F6"/>
    <w:rsid w:val="00120071"/>
    <w:rsid w:val="001412A3"/>
    <w:rsid w:val="00164415"/>
    <w:rsid w:val="001A4132"/>
    <w:rsid w:val="001B40AC"/>
    <w:rsid w:val="001D453B"/>
    <w:rsid w:val="001E6768"/>
    <w:rsid w:val="00216EDF"/>
    <w:rsid w:val="00295844"/>
    <w:rsid w:val="002C31C0"/>
    <w:rsid w:val="002C76A9"/>
    <w:rsid w:val="002F1240"/>
    <w:rsid w:val="00374F71"/>
    <w:rsid w:val="003F1EFD"/>
    <w:rsid w:val="003F3DA1"/>
    <w:rsid w:val="00437DC5"/>
    <w:rsid w:val="00625588"/>
    <w:rsid w:val="006708BB"/>
    <w:rsid w:val="006E4A3B"/>
    <w:rsid w:val="0076635B"/>
    <w:rsid w:val="00776A94"/>
    <w:rsid w:val="007C4437"/>
    <w:rsid w:val="007C7CF3"/>
    <w:rsid w:val="007D206F"/>
    <w:rsid w:val="00871D8B"/>
    <w:rsid w:val="0089692F"/>
    <w:rsid w:val="008A2706"/>
    <w:rsid w:val="008C7968"/>
    <w:rsid w:val="009017C7"/>
    <w:rsid w:val="00991250"/>
    <w:rsid w:val="009A751D"/>
    <w:rsid w:val="00A75F16"/>
    <w:rsid w:val="00AF2E9A"/>
    <w:rsid w:val="00B24788"/>
    <w:rsid w:val="00B57500"/>
    <w:rsid w:val="00BE0AED"/>
    <w:rsid w:val="00D12900"/>
    <w:rsid w:val="00D2422D"/>
    <w:rsid w:val="00DA646F"/>
    <w:rsid w:val="00DB186A"/>
    <w:rsid w:val="00DC0086"/>
    <w:rsid w:val="00DE336C"/>
    <w:rsid w:val="00DF2440"/>
    <w:rsid w:val="00E14707"/>
    <w:rsid w:val="00E513D3"/>
    <w:rsid w:val="00E62157"/>
    <w:rsid w:val="00EC5453"/>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561"/>
  <w15:chartTrackingRefBased/>
  <w15:docId w15:val="{F325CD75-7D29-4C55-806D-4043173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53"/>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Resumesidebarhead">
    <w:name w:val="08_Resume sidebar head"/>
    <w:link w:val="08ResumesidebarheadChar"/>
    <w:rsid w:val="00EC5453"/>
    <w:pPr>
      <w:spacing w:after="30" w:line="240" w:lineRule="auto"/>
      <w:jc w:val="right"/>
    </w:pPr>
    <w:rPr>
      <w:rFonts w:ascii="Arial" w:eastAsia="Times New Roman" w:hAnsi="Arial" w:cs="Arial"/>
      <w:b/>
      <w:bCs/>
      <w:iCs/>
      <w:snapToGrid w:val="0"/>
      <w:color w:val="003C69"/>
      <w:sz w:val="18"/>
      <w:szCs w:val="18"/>
    </w:rPr>
  </w:style>
  <w:style w:type="paragraph" w:customStyle="1" w:styleId="08resumesidebartext">
    <w:name w:val="08_resume sidebar text"/>
    <w:basedOn w:val="Normal"/>
    <w:link w:val="08resumesidebartextChar"/>
    <w:rsid w:val="00EC5453"/>
    <w:pPr>
      <w:spacing w:after="120"/>
      <w:jc w:val="right"/>
    </w:pPr>
    <w:rPr>
      <w:rFonts w:eastAsia="Times New Roman" w:cs="Arial"/>
      <w:i/>
      <w:iCs/>
      <w:snapToGrid w:val="0"/>
      <w:sz w:val="18"/>
      <w:szCs w:val="20"/>
    </w:rPr>
  </w:style>
  <w:style w:type="character" w:customStyle="1" w:styleId="08ResumesidebarheadChar">
    <w:name w:val="08_Resume sidebar head Char"/>
    <w:link w:val="08Resumesidebarhead"/>
    <w:rsid w:val="00EC5453"/>
    <w:rPr>
      <w:rFonts w:ascii="Arial" w:eastAsia="Times New Roman" w:hAnsi="Arial" w:cs="Arial"/>
      <w:b/>
      <w:bCs/>
      <w:iCs/>
      <w:snapToGrid w:val="0"/>
      <w:color w:val="003C69"/>
      <w:sz w:val="18"/>
      <w:szCs w:val="18"/>
    </w:rPr>
  </w:style>
  <w:style w:type="character" w:customStyle="1" w:styleId="08resumesidebartextChar">
    <w:name w:val="08_resume sidebar text Char"/>
    <w:link w:val="08resumesidebartext"/>
    <w:rsid w:val="00EC5453"/>
    <w:rPr>
      <w:rFonts w:ascii="Arial" w:eastAsia="Times New Roman" w:hAnsi="Arial" w:cs="Arial"/>
      <w:i/>
      <w:iCs/>
      <w:snapToGrid w:val="0"/>
      <w:sz w:val="18"/>
      <w:szCs w:val="20"/>
    </w:rPr>
  </w:style>
  <w:style w:type="paragraph" w:customStyle="1" w:styleId="08resumebullet">
    <w:name w:val="08_resume bullet"/>
    <w:basedOn w:val="Normal"/>
    <w:link w:val="08resumebulletChar"/>
    <w:rsid w:val="00EC5453"/>
    <w:pPr>
      <w:numPr>
        <w:numId w:val="1"/>
      </w:numPr>
      <w:spacing w:after="80"/>
    </w:pPr>
    <w:rPr>
      <w:rFonts w:eastAsia="Times New Roman"/>
      <w:sz w:val="20"/>
      <w:szCs w:val="24"/>
    </w:rPr>
  </w:style>
  <w:style w:type="character" w:customStyle="1" w:styleId="08resumebulletChar">
    <w:name w:val="08_resume bullet Char"/>
    <w:link w:val="08resumebullet"/>
    <w:rsid w:val="00EC5453"/>
    <w:rPr>
      <w:rFonts w:ascii="Arial" w:eastAsia="Times New Roman" w:hAnsi="Arial" w:cs="Times New Roman"/>
      <w:sz w:val="20"/>
      <w:szCs w:val="24"/>
    </w:rPr>
  </w:style>
  <w:style w:type="paragraph" w:customStyle="1" w:styleId="08resumebodybold">
    <w:name w:val="08_resume body bold"/>
    <w:basedOn w:val="Normal"/>
    <w:link w:val="08resumebodyboldChar"/>
    <w:qFormat/>
    <w:rsid w:val="00EC5453"/>
    <w:pPr>
      <w:spacing w:after="120"/>
    </w:pPr>
    <w:rPr>
      <w:b/>
      <w:sz w:val="20"/>
    </w:rPr>
  </w:style>
  <w:style w:type="character" w:customStyle="1" w:styleId="08resumebodyboldChar">
    <w:name w:val="08_resume body bold Char"/>
    <w:link w:val="08resumebodybold"/>
    <w:rsid w:val="00EC5453"/>
    <w:rPr>
      <w:rFonts w:ascii="Arial" w:eastAsia="Calibri" w:hAnsi="Arial" w:cs="Times New Roman"/>
      <w:b/>
      <w:sz w:val="20"/>
    </w:rPr>
  </w:style>
  <w:style w:type="paragraph" w:customStyle="1" w:styleId="08resumebody">
    <w:name w:val="08_resume body"/>
    <w:link w:val="08resumebodyChar"/>
    <w:qFormat/>
    <w:rsid w:val="00EC5453"/>
    <w:pPr>
      <w:spacing w:after="120" w:line="240" w:lineRule="auto"/>
    </w:pPr>
    <w:rPr>
      <w:rFonts w:ascii="Arial" w:eastAsia="Calibri" w:hAnsi="Arial" w:cs="Times New Roman"/>
      <w:sz w:val="20"/>
    </w:rPr>
  </w:style>
  <w:style w:type="character" w:customStyle="1" w:styleId="08resumebodyChar">
    <w:name w:val="08_resume body Char"/>
    <w:link w:val="08resumebody"/>
    <w:rsid w:val="00EC5453"/>
    <w:rPr>
      <w:rFonts w:ascii="Arial" w:eastAsia="Calibri" w:hAnsi="Arial" w:cs="Times New Roman"/>
      <w:sz w:val="20"/>
    </w:rPr>
  </w:style>
  <w:style w:type="paragraph" w:customStyle="1" w:styleId="BodyA">
    <w:name w:val="Body A"/>
    <w:rsid w:val="00EC5453"/>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1E6768"/>
    <w:pPr>
      <w:ind w:left="720"/>
      <w:contextualSpacing/>
    </w:pPr>
  </w:style>
  <w:style w:type="character" w:customStyle="1" w:styleId="white-space-pre">
    <w:name w:val="white-space-pre"/>
    <w:basedOn w:val="DefaultParagraphFont"/>
    <w:rsid w:val="002C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Jackson</dc:creator>
  <cp:keywords/>
  <dc:description/>
  <cp:lastModifiedBy>Joseph J. Leonard, Jr.</cp:lastModifiedBy>
  <cp:revision>7</cp:revision>
  <dcterms:created xsi:type="dcterms:W3CDTF">2024-01-22T17:11:00Z</dcterms:created>
  <dcterms:modified xsi:type="dcterms:W3CDTF">2024-11-09T19:07:00Z</dcterms:modified>
</cp:coreProperties>
</file>